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Regionales Berufliches Bildungszentrum / Diesterwegschule Hagenow, Dachsanierung 5.BA - Los 01 Dachdeckungsarbeiten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Regionales Berufliches Bildungszentrum / Diesterwegschule Hagenow, Dachsanierung 5.BA - Los 01 Dachdeckungsarbeiten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